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F27" w:rsidRPr="00E960BB" w:rsidRDefault="00393F27" w:rsidP="00393F2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F66D2C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F66D2C">
        <w:rPr>
          <w:rFonts w:ascii="Corbel" w:hAnsi="Corbel"/>
          <w:bCs/>
          <w:i/>
        </w:rPr>
        <w:t>25</w:t>
      </w:r>
    </w:p>
    <w:p w:rsidR="00393F27" w:rsidRPr="009C54AE" w:rsidRDefault="00393F27" w:rsidP="00393F2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93F27" w:rsidRPr="009C54AE" w:rsidRDefault="00393F27" w:rsidP="00393F2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66D2C">
        <w:rPr>
          <w:rFonts w:ascii="Corbel" w:hAnsi="Corbel"/>
          <w:b/>
          <w:i/>
          <w:smallCaps/>
          <w:sz w:val="24"/>
          <w:szCs w:val="24"/>
        </w:rPr>
        <w:t>202</w:t>
      </w:r>
      <w:r w:rsidR="00C96019">
        <w:rPr>
          <w:rFonts w:ascii="Corbel" w:hAnsi="Corbel"/>
          <w:b/>
          <w:i/>
          <w:smallCaps/>
          <w:sz w:val="24"/>
          <w:szCs w:val="24"/>
        </w:rPr>
        <w:t>6</w:t>
      </w:r>
      <w:r w:rsidR="00C10416">
        <w:rPr>
          <w:rFonts w:ascii="Corbel" w:hAnsi="Corbel"/>
          <w:b/>
          <w:i/>
          <w:smallCaps/>
          <w:sz w:val="24"/>
          <w:szCs w:val="24"/>
        </w:rPr>
        <w:t>-202</w:t>
      </w:r>
      <w:r w:rsidR="00C96019">
        <w:rPr>
          <w:rFonts w:ascii="Corbel" w:hAnsi="Corbel"/>
          <w:b/>
          <w:i/>
          <w:smallCaps/>
          <w:sz w:val="24"/>
          <w:szCs w:val="24"/>
        </w:rPr>
        <w:t>9</w:t>
      </w:r>
    </w:p>
    <w:p w:rsidR="00393F27" w:rsidRDefault="00393F27" w:rsidP="00393F2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93F27" w:rsidRPr="0035434A" w:rsidRDefault="00393F27" w:rsidP="00393F2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35434A">
        <w:rPr>
          <w:rFonts w:ascii="Corbel" w:hAnsi="Corbel"/>
          <w:b/>
          <w:sz w:val="20"/>
          <w:szCs w:val="20"/>
        </w:rPr>
        <w:t>Rok akademicki  202</w:t>
      </w:r>
      <w:r w:rsidR="00C96019">
        <w:rPr>
          <w:rFonts w:ascii="Corbel" w:hAnsi="Corbel"/>
          <w:b/>
          <w:sz w:val="20"/>
          <w:szCs w:val="20"/>
        </w:rPr>
        <w:t>6</w:t>
      </w:r>
      <w:r w:rsidRPr="0035434A">
        <w:rPr>
          <w:rFonts w:ascii="Corbel" w:hAnsi="Corbel"/>
          <w:b/>
          <w:sz w:val="20"/>
          <w:szCs w:val="20"/>
        </w:rPr>
        <w:t>/202</w:t>
      </w:r>
      <w:r w:rsidR="00C96019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:rsidR="00393F27" w:rsidRPr="009C54AE" w:rsidRDefault="00393F27" w:rsidP="00393F27">
      <w:pPr>
        <w:spacing w:after="0" w:line="240" w:lineRule="auto"/>
        <w:rPr>
          <w:rFonts w:ascii="Corbel" w:hAnsi="Corbel"/>
          <w:sz w:val="24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93F27" w:rsidRPr="0035434A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5434A">
              <w:rPr>
                <w:rFonts w:ascii="Corbel" w:hAnsi="Corbel"/>
                <w:sz w:val="24"/>
                <w:szCs w:val="24"/>
              </w:rPr>
              <w:t>Emisja głosu z retoryką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393F27" w:rsidRPr="009C54AE" w:rsidRDefault="00F66D2C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93F27" w:rsidRPr="0035434A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5434A"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393F27" w:rsidRPr="009C54AE" w:rsidTr="007B0A1D">
        <w:tc>
          <w:tcPr>
            <w:tcW w:w="2694" w:type="dxa"/>
            <w:vAlign w:val="center"/>
          </w:tcPr>
          <w:p w:rsidR="00393F27" w:rsidRPr="00DC022A" w:rsidRDefault="00393F27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02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93F27" w:rsidRPr="009C54AE" w:rsidRDefault="00393F27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393F27" w:rsidRPr="009C54AE" w:rsidRDefault="00393F27" w:rsidP="00393F2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93F27" w:rsidRPr="009C54AE" w:rsidRDefault="00393F27" w:rsidP="00393F27">
      <w:pPr>
        <w:pStyle w:val="Podpunkty"/>
        <w:ind w:left="0"/>
        <w:rPr>
          <w:rFonts w:ascii="Corbel" w:hAnsi="Corbel"/>
          <w:sz w:val="24"/>
          <w:szCs w:val="24"/>
        </w:rPr>
      </w:pPr>
    </w:p>
    <w:p w:rsidR="00393F27" w:rsidRPr="009C54AE" w:rsidRDefault="00393F27" w:rsidP="00393F2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93F27" w:rsidRPr="009C54AE" w:rsidRDefault="00393F27" w:rsidP="00393F2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851"/>
        <w:gridCol w:w="697"/>
        <w:gridCol w:w="851"/>
        <w:gridCol w:w="731"/>
        <w:gridCol w:w="779"/>
        <w:gridCol w:w="936"/>
        <w:gridCol w:w="886"/>
        <w:gridCol w:w="1069"/>
        <w:gridCol w:w="1215"/>
      </w:tblGrid>
      <w:tr w:rsidR="00393F27" w:rsidRPr="009C54AE" w:rsidTr="007B0A1D">
        <w:tc>
          <w:tcPr>
            <w:tcW w:w="1049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C022A">
              <w:rPr>
                <w:rFonts w:ascii="Corbel" w:hAnsi="Corbel"/>
                <w:szCs w:val="24"/>
              </w:rPr>
              <w:t>Semestr</w:t>
            </w:r>
          </w:p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C022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022A">
              <w:rPr>
                <w:rFonts w:ascii="Corbel" w:hAnsi="Corbel"/>
                <w:szCs w:val="24"/>
              </w:rPr>
              <w:t>Wykł</w:t>
            </w:r>
            <w:proofErr w:type="spellEnd"/>
            <w:r w:rsidRPr="00DC02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C02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022A">
              <w:rPr>
                <w:rFonts w:ascii="Corbel" w:hAnsi="Corbel"/>
                <w:szCs w:val="24"/>
              </w:rPr>
              <w:t>Konw</w:t>
            </w:r>
            <w:proofErr w:type="spellEnd"/>
            <w:r w:rsidRPr="00DC02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C02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022A">
              <w:rPr>
                <w:rFonts w:ascii="Corbel" w:hAnsi="Corbel"/>
                <w:szCs w:val="24"/>
              </w:rPr>
              <w:t>Sem</w:t>
            </w:r>
            <w:proofErr w:type="spellEnd"/>
            <w:r w:rsidRPr="00DC02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022A">
              <w:rPr>
                <w:rFonts w:ascii="Corbel" w:hAnsi="Corbel"/>
                <w:szCs w:val="24"/>
              </w:rPr>
              <w:t>Prakt</w:t>
            </w:r>
            <w:proofErr w:type="spellEnd"/>
            <w:r w:rsidRPr="00DC02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C02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vAlign w:val="center"/>
          </w:tcPr>
          <w:p w:rsidR="00393F27" w:rsidRPr="00DC022A" w:rsidRDefault="00393F27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022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93F27" w:rsidRPr="009C54AE" w:rsidTr="007B0A1D">
        <w:trPr>
          <w:trHeight w:val="453"/>
        </w:trPr>
        <w:tc>
          <w:tcPr>
            <w:tcW w:w="1049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8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393F27" w:rsidRPr="009C54AE" w:rsidRDefault="00393F27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93F27" w:rsidRPr="009C54AE" w:rsidRDefault="00393F27" w:rsidP="00393F2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93F27" w:rsidRPr="009C54AE" w:rsidRDefault="00393F27" w:rsidP="00393F2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93F27" w:rsidRPr="009C54AE" w:rsidRDefault="00393F27" w:rsidP="00393F2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93F27" w:rsidRPr="00DA4EBE" w:rsidRDefault="00393F27" w:rsidP="00393F2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393F27" w:rsidRPr="009C54AE" w:rsidRDefault="00393F27" w:rsidP="00393F2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93F27" w:rsidRPr="009C54AE" w:rsidRDefault="00393F27" w:rsidP="00393F2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393F27" w:rsidRDefault="00393F27" w:rsidP="00393F2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393F27" w:rsidRDefault="00393F27" w:rsidP="00393F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393F27" w:rsidRPr="009C54AE" w:rsidTr="007B0A1D">
        <w:tc>
          <w:tcPr>
            <w:tcW w:w="9670" w:type="dxa"/>
          </w:tcPr>
          <w:p w:rsidR="00393F27" w:rsidRPr="00A41DBB" w:rsidRDefault="00393F27" w:rsidP="007B0A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41DBB">
              <w:rPr>
                <w:rFonts w:ascii="Corbel" w:hAnsi="Corbel" w:cs="Arial"/>
                <w:b w:val="0"/>
                <w:bCs/>
                <w:szCs w:val="24"/>
              </w:rPr>
              <w:t>Wiedza z biomedycznych podstaw rozwoju, z psychologii ogólnej i rozwojowej</w:t>
            </w:r>
          </w:p>
          <w:p w:rsidR="00393F27" w:rsidRPr="009C54AE" w:rsidRDefault="00393F27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93F27" w:rsidRDefault="00393F27" w:rsidP="00393F27">
      <w:pPr>
        <w:pStyle w:val="Punktygwne"/>
        <w:spacing w:before="0" w:after="0"/>
        <w:rPr>
          <w:rFonts w:ascii="Corbel" w:hAnsi="Corbel"/>
          <w:szCs w:val="24"/>
        </w:rPr>
      </w:pPr>
    </w:p>
    <w:p w:rsidR="00393F27" w:rsidRPr="00C05F44" w:rsidRDefault="00393F27" w:rsidP="00393F2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393F27" w:rsidRPr="00C05F44" w:rsidRDefault="00393F27" w:rsidP="00393F27">
      <w:pPr>
        <w:pStyle w:val="Punktygwne"/>
        <w:spacing w:before="0" w:after="0"/>
        <w:rPr>
          <w:rFonts w:ascii="Corbel" w:hAnsi="Corbel"/>
          <w:szCs w:val="24"/>
        </w:rPr>
      </w:pPr>
    </w:p>
    <w:p w:rsidR="00393F27" w:rsidRDefault="00393F27" w:rsidP="00393F2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93F27" w:rsidRPr="009C54AE" w:rsidRDefault="00393F27" w:rsidP="00393F2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139"/>
      </w:tblGrid>
      <w:tr w:rsidR="00393F27" w:rsidRPr="009C54AE" w:rsidTr="007B0A1D">
        <w:tc>
          <w:tcPr>
            <w:tcW w:w="851" w:type="dxa"/>
            <w:vAlign w:val="center"/>
          </w:tcPr>
          <w:p w:rsidR="00393F27" w:rsidRPr="00DC022A" w:rsidRDefault="00393F27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02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93F27" w:rsidRPr="00A41DBB" w:rsidRDefault="00393F27" w:rsidP="007B0A1D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</w:t>
            </w:r>
            <w:r w:rsidRPr="00A41DBB">
              <w:rPr>
                <w:rFonts w:ascii="Corbel" w:hAnsi="Corbel" w:cs="Arial"/>
                <w:sz w:val="24"/>
                <w:szCs w:val="24"/>
              </w:rPr>
              <w:t>tudent</w:t>
            </w:r>
            <w:r>
              <w:rPr>
                <w:rFonts w:ascii="Corbel" w:hAnsi="Corbel" w:cs="Arial"/>
                <w:sz w:val="24"/>
                <w:szCs w:val="24"/>
              </w:rPr>
              <w:t xml:space="preserve"> pozna</w:t>
            </w:r>
            <w:r w:rsidRPr="00A41DBB">
              <w:rPr>
                <w:rFonts w:ascii="Corbel" w:hAnsi="Corbel" w:cs="Arial"/>
                <w:sz w:val="24"/>
                <w:szCs w:val="24"/>
              </w:rPr>
              <w:t xml:space="preserve"> podstaw</w:t>
            </w:r>
            <w:r>
              <w:rPr>
                <w:rFonts w:ascii="Corbel" w:hAnsi="Corbel" w:cs="Arial"/>
                <w:sz w:val="24"/>
                <w:szCs w:val="24"/>
              </w:rPr>
              <w:t>y</w:t>
            </w:r>
            <w:r w:rsidRPr="00A41DBB">
              <w:rPr>
                <w:rFonts w:ascii="Corbel" w:hAnsi="Corbel" w:cs="Arial"/>
                <w:sz w:val="24"/>
                <w:szCs w:val="24"/>
              </w:rPr>
              <w:t xml:space="preserve"> wiedzy z zakresu emisji głosu.</w:t>
            </w:r>
          </w:p>
          <w:p w:rsidR="00393F27" w:rsidRPr="00A41DBB" w:rsidRDefault="00393F27" w:rsidP="007B0A1D">
            <w:pPr>
              <w:spacing w:after="0" w:line="120" w:lineRule="auto"/>
              <w:ind w:left="357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393F27" w:rsidRPr="009C54AE" w:rsidTr="007B0A1D">
        <w:tc>
          <w:tcPr>
            <w:tcW w:w="851" w:type="dxa"/>
            <w:vAlign w:val="center"/>
          </w:tcPr>
          <w:p w:rsidR="00393F27" w:rsidRPr="00DC022A" w:rsidRDefault="00393F27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93F27" w:rsidRPr="00A41DBB" w:rsidRDefault="00393F27" w:rsidP="007B0A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41DBB">
              <w:rPr>
                <w:rFonts w:ascii="Corbel" w:hAnsi="Corbel" w:cs="Arial"/>
                <w:b w:val="0"/>
                <w:bCs/>
                <w:sz w:val="24"/>
                <w:szCs w:val="24"/>
              </w:rPr>
              <w:t>Student opanuje umiejętności świadomego posługiwania się głosem, wyrazistą                         i donośną mową, właściwą intonacją i tempem mówienia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Pr="00A41DBB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393F27" w:rsidRPr="009C54AE" w:rsidTr="007B0A1D">
        <w:tc>
          <w:tcPr>
            <w:tcW w:w="851" w:type="dxa"/>
            <w:vAlign w:val="center"/>
          </w:tcPr>
          <w:p w:rsidR="00393F27" w:rsidRPr="00DC022A" w:rsidRDefault="00393F27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93F27" w:rsidRPr="003B10F2" w:rsidRDefault="00393F27" w:rsidP="007B0A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B10F2">
              <w:rPr>
                <w:rFonts w:ascii="Corbel" w:hAnsi="Corbel"/>
                <w:b w:val="0"/>
                <w:bCs/>
                <w:sz w:val="24"/>
                <w:szCs w:val="24"/>
              </w:rPr>
              <w:t>Student pozna  podstawowe zasady autoprezentacji i  interpretacji tekstów.</w:t>
            </w:r>
          </w:p>
        </w:tc>
      </w:tr>
    </w:tbl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93F27" w:rsidRPr="009C54AE" w:rsidRDefault="00393F27" w:rsidP="00393F2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393F27" w:rsidRPr="009C54AE" w:rsidRDefault="00393F27" w:rsidP="00393F2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2"/>
        <w:gridCol w:w="5530"/>
        <w:gridCol w:w="1832"/>
      </w:tblGrid>
      <w:tr w:rsidR="00393F27" w:rsidRPr="009C54AE" w:rsidTr="007B0A1D">
        <w:tc>
          <w:tcPr>
            <w:tcW w:w="1701" w:type="dxa"/>
            <w:vAlign w:val="center"/>
          </w:tcPr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3F27" w:rsidRPr="009078EC" w:rsidTr="007B0A1D">
        <w:tc>
          <w:tcPr>
            <w:tcW w:w="1701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78E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78EC">
              <w:rPr>
                <w:b w:val="0"/>
                <w:bCs/>
                <w:szCs w:val="24"/>
              </w:rPr>
              <w:t xml:space="preserve">Przedstawi </w:t>
            </w:r>
            <w:r w:rsidRPr="003519D3">
              <w:rPr>
                <w:bCs/>
                <w:szCs w:val="24"/>
              </w:rPr>
              <w:t>w zaawansowanym stopniu</w:t>
            </w:r>
            <w:r w:rsidRPr="003519D3">
              <w:rPr>
                <w:b w:val="0"/>
                <w:bCs/>
                <w:szCs w:val="24"/>
              </w:rPr>
              <w:t xml:space="preserve"> </w:t>
            </w:r>
            <w:r w:rsidRPr="009078EC">
              <w:rPr>
                <w:b w:val="0"/>
                <w:bCs/>
                <w:szCs w:val="24"/>
              </w:rPr>
              <w:t>podmiotowe i metodologiczne powiązania wiedzy z zakresu nauk o rodzinie z różnymi dyscyplinami naukowymi z obszaru nauk Społecznych i humanistycznych  w kontekście zagadnień związanych z emisją głosu.</w:t>
            </w:r>
          </w:p>
        </w:tc>
        <w:tc>
          <w:tcPr>
            <w:tcW w:w="1873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93F27" w:rsidRPr="009078EC" w:rsidTr="007B0A1D">
        <w:tc>
          <w:tcPr>
            <w:tcW w:w="1701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78EC">
              <w:rPr>
                <w:b w:val="0"/>
                <w:bCs/>
                <w:szCs w:val="24"/>
              </w:rPr>
              <w:t>Zaplanuje i przeprowadzi rozmowę z rodziną i przedstawicielami podmiotów środowiskowych działających na rzecz rodziny wykorzystując wiedzę z zakresu wystąpień publicznych i różne techniki komunikacyjne.</w:t>
            </w:r>
          </w:p>
        </w:tc>
        <w:tc>
          <w:tcPr>
            <w:tcW w:w="1873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393F27" w:rsidRPr="009078EC" w:rsidTr="007B0A1D">
        <w:tc>
          <w:tcPr>
            <w:tcW w:w="1701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78EC">
              <w:rPr>
                <w:b w:val="0"/>
                <w:bCs/>
                <w:szCs w:val="24"/>
              </w:rPr>
              <w:t>Dokona krytycznej oceny posiadanej wiedzy i umiejętności w zakresie emisji, dykcji i kultury Żywego słowa i zaplanuje dalsze doskonalenie tych umiejętności.</w:t>
            </w:r>
          </w:p>
        </w:tc>
        <w:tc>
          <w:tcPr>
            <w:tcW w:w="1873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393F27" w:rsidRPr="009078EC" w:rsidTr="007B0A1D">
        <w:tc>
          <w:tcPr>
            <w:tcW w:w="1701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9078EC">
              <w:rPr>
                <w:b w:val="0"/>
                <w:bCs/>
                <w:szCs w:val="24"/>
              </w:rPr>
              <w:t>Wymieni i przedstawi zasady dotyczące bezpieczeństwa i higieny pracy w instytucjach pomocowych z perspektywy pracy głosem.</w:t>
            </w:r>
          </w:p>
        </w:tc>
        <w:tc>
          <w:tcPr>
            <w:tcW w:w="1873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393F27" w:rsidRPr="009C54AE" w:rsidTr="007B0A1D">
        <w:tc>
          <w:tcPr>
            <w:tcW w:w="1701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9078EC">
              <w:rPr>
                <w:b w:val="0"/>
                <w:bCs/>
                <w:szCs w:val="24"/>
              </w:rPr>
              <w:t>Dokona analizy i selekcji informacji, z wykorzystaniem różnorodnych źródeł, związanych z biologicznym rozwojem jednostki i jej społecznym funkcjonowaniem w kontekście emisji głosu.</w:t>
            </w:r>
          </w:p>
        </w:tc>
        <w:tc>
          <w:tcPr>
            <w:tcW w:w="1873" w:type="dxa"/>
          </w:tcPr>
          <w:p w:rsidR="00393F27" w:rsidRPr="00BD0B76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</w:tbl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3F27" w:rsidRPr="009C54AE" w:rsidRDefault="00393F27" w:rsidP="00393F2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393F27" w:rsidRPr="009C54AE" w:rsidRDefault="00393F27" w:rsidP="00393F2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93F27" w:rsidRPr="009C54AE" w:rsidRDefault="00393F27" w:rsidP="00393F2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393F27" w:rsidRPr="009C54AE" w:rsidTr="007B0A1D">
        <w:tc>
          <w:tcPr>
            <w:tcW w:w="9520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3F27" w:rsidRPr="009C54AE" w:rsidTr="007B0A1D">
        <w:tc>
          <w:tcPr>
            <w:tcW w:w="9520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</w:p>
        </w:tc>
      </w:tr>
    </w:tbl>
    <w:p w:rsidR="00393F27" w:rsidRPr="009C54AE" w:rsidRDefault="00393F27" w:rsidP="00393F27">
      <w:pPr>
        <w:spacing w:after="0" w:line="240" w:lineRule="auto"/>
        <w:rPr>
          <w:rFonts w:ascii="Corbel" w:hAnsi="Corbel"/>
          <w:sz w:val="24"/>
          <w:szCs w:val="24"/>
        </w:rPr>
      </w:pPr>
    </w:p>
    <w:p w:rsidR="00393F27" w:rsidRPr="009C54AE" w:rsidRDefault="00393F27" w:rsidP="00393F2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93F27" w:rsidRPr="009C54AE" w:rsidRDefault="00393F27" w:rsidP="00393F2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393F27" w:rsidRPr="009C54AE" w:rsidTr="007B0A1D">
        <w:tc>
          <w:tcPr>
            <w:tcW w:w="9639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Wprowadzenie w problematykę emisji głosu.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Anatomiczne podstawy procesu komunikatywnego: anatomia układu oddechowo-</w:t>
            </w:r>
            <w:proofErr w:type="spellStart"/>
            <w:r w:rsidRPr="008808C2">
              <w:rPr>
                <w:rFonts w:ascii="Corbel" w:hAnsi="Corbel" w:cs="Arial"/>
                <w:sz w:val="24"/>
                <w:szCs w:val="24"/>
              </w:rPr>
              <w:t>fonacyjno</w:t>
            </w:r>
            <w:proofErr w:type="spellEnd"/>
            <w:r w:rsidRPr="008808C2">
              <w:rPr>
                <w:rFonts w:ascii="Corbel" w:hAnsi="Corbel" w:cs="Arial"/>
                <w:sz w:val="24"/>
                <w:szCs w:val="24"/>
              </w:rPr>
              <w:t>–artykulacyjnego, fizjologia krtani (czynności krtani i mechanizm powstawania głosu),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Fizjologia oddychania (typy oddychania, oddychanie dla mowy i śpiewu).</w:t>
            </w:r>
            <w:r w:rsidRPr="008808C2">
              <w:rPr>
                <w:rFonts w:ascii="Corbel" w:hAnsi="Corbel" w:cs="Arial"/>
                <w:bCs/>
                <w:sz w:val="24"/>
                <w:szCs w:val="24"/>
              </w:rPr>
              <w:t xml:space="preserve"> Rodzaje oddechu, cechy oddechu fizjologicznego i fonacyjnego.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Ćwiczenia oddechowe z wykorzystaniem tekstów.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Higiena i profilaktyka głosu.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Emisja głosu - rezonatory: pobudzanie rezonatora głowowego i piersiowego, rozróżnianie miękkiego i twardego atakowania dźwięku, nośność dźwięku, średnica i skala głosu, poziomy głosu, zachowanie się układu oddechowo-fonacyjnego podczas tworzenia dźwięku, podparcie oddechowe podstawą emisji, ćwiczenia ruchowo emisyjne.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 xml:space="preserve">Ćwiczenia usprawniające motorykę narządów mowy: ćwiczenia żuchwy, ćwiczenia warg, ćwiczenia języka, ćwiczenia podniebienia miękkiego, ćwiczenia usprawniające ogólną motorykę ciała w połączeniu z ćwiczeniami usprawniającymi motorykę narządów mowy. 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 xml:space="preserve">Dykcja - samogłoski: ćwiczenia wyrazistego artykułowania samogłosek ustnych i nosowych w ciągu mownym, wyrażanie emocji za pomocą samogłosek, samogłoski podstawą dykcji i nośności dźwięku. 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 xml:space="preserve">Dykcja – spółgłoski: ćwiczenia artykulacji głosek zwartych, ćwiczenia wyrazistego artykułowania głosek szczelinowych i zwarto–szczelinowych, wyrazista artykulacja głosek sonornych, wymowa głosek </w:t>
            </w:r>
            <w:proofErr w:type="spellStart"/>
            <w:r w:rsidRPr="008808C2">
              <w:rPr>
                <w:rFonts w:ascii="Corbel" w:hAnsi="Corbel" w:cs="Arial"/>
                <w:sz w:val="24"/>
                <w:szCs w:val="24"/>
              </w:rPr>
              <w:t>udziąsłowionych</w:t>
            </w:r>
            <w:proofErr w:type="spellEnd"/>
            <w:r w:rsidRPr="008808C2">
              <w:rPr>
                <w:rFonts w:ascii="Corbel" w:hAnsi="Corbel" w:cs="Arial"/>
                <w:sz w:val="24"/>
                <w:szCs w:val="24"/>
              </w:rPr>
              <w:t xml:space="preserve">, ćwiczenia wyrazistej artykulacji głosek w zbiegach i zbitkach spółgłoskowych, zakończeniach wyrazów, wpływ sąsiedztwa fonetycznego na brzmienie słowa. 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Głośne czytanie: podstawowe zasady interpretacji tekstu (frazowanie, pauza, intonacja, akcent, tempo, modulacja głosu, umiejętność synchronizowania pauz oddechowych z treścią wypowiedzi), ekspresja słowa a ekspresja ciała, ćwiczenia w zakresie czytania tekstów literackich, publicystycznych, informacyjnych i artystycznych.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 xml:space="preserve">Autoprezentacja: podstawowe zasady autoprezentacji, pokonywanie tremy, mowa ciała (mimika, gesty), opanowanie środków technicznych podczas wystąpień publicznych (mowa mikrofonowa, mowa sceniczna, zachowanie przed kamerą). </w:t>
            </w:r>
          </w:p>
        </w:tc>
      </w:tr>
      <w:tr w:rsidR="00393F27" w:rsidRPr="009C54AE" w:rsidTr="007B0A1D">
        <w:tc>
          <w:tcPr>
            <w:tcW w:w="9639" w:type="dxa"/>
          </w:tcPr>
          <w:p w:rsidR="00393F27" w:rsidRPr="008808C2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8808C2">
              <w:rPr>
                <w:rFonts w:ascii="Corbel" w:hAnsi="Corbel" w:cs="Arial"/>
                <w:sz w:val="24"/>
                <w:szCs w:val="24"/>
              </w:rPr>
              <w:t>Wygłaszanie tekstów własnych. Wystawienie ocen studentom spełniającym warunki zaliczenia.</w:t>
            </w:r>
          </w:p>
        </w:tc>
      </w:tr>
    </w:tbl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93F27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Pr="009078EC">
        <w:rPr>
          <w:rFonts w:ascii="Corbel" w:hAnsi="Corbel"/>
          <w:b w:val="0"/>
          <w:smallCaps w:val="0"/>
          <w:szCs w:val="24"/>
        </w:rPr>
        <w:t xml:space="preserve">Elementy wykładu, dyskusja, praca w </w:t>
      </w:r>
      <w:proofErr w:type="spellStart"/>
      <w:r w:rsidRPr="009078EC">
        <w:rPr>
          <w:rFonts w:ascii="Corbel" w:hAnsi="Corbel"/>
          <w:b w:val="0"/>
          <w:smallCaps w:val="0"/>
          <w:szCs w:val="24"/>
        </w:rPr>
        <w:t>diadzie</w:t>
      </w:r>
      <w:proofErr w:type="spellEnd"/>
      <w:r w:rsidRPr="009078EC">
        <w:rPr>
          <w:rFonts w:ascii="Corbel" w:hAnsi="Corbel"/>
          <w:b w:val="0"/>
          <w:smallCaps w:val="0"/>
          <w:szCs w:val="24"/>
        </w:rPr>
        <w:t>, praca indywidualna, prezentacja próbek głosowych</w:t>
      </w: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3F27" w:rsidRDefault="00393F27" w:rsidP="00393F2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Wykład: wykład problemowy, wykład z prezentacją multimedialną, metody kształcenia na odległość </w:t>
      </w:r>
    </w:p>
    <w:p w:rsidR="00393F27" w:rsidRDefault="00393F27" w:rsidP="00393F2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393F27" w:rsidRPr="00153C41" w:rsidRDefault="00393F27" w:rsidP="00393F2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393F27" w:rsidRDefault="00393F27" w:rsidP="00393F2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3F27" w:rsidRPr="009C54AE" w:rsidRDefault="00393F27" w:rsidP="00393F2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393F27" w:rsidRPr="009C54AE" w:rsidRDefault="00393F27" w:rsidP="00393F2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4"/>
        <w:gridCol w:w="5028"/>
        <w:gridCol w:w="2072"/>
      </w:tblGrid>
      <w:tr w:rsidR="00393F27" w:rsidRPr="009C54AE" w:rsidTr="007B0A1D">
        <w:tc>
          <w:tcPr>
            <w:tcW w:w="1985" w:type="dxa"/>
            <w:vAlign w:val="center"/>
          </w:tcPr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93F27" w:rsidRPr="009C54AE" w:rsidRDefault="00393F27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93F27" w:rsidRPr="009078EC" w:rsidTr="007B0A1D">
        <w:tc>
          <w:tcPr>
            <w:tcW w:w="1985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078E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078E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prezentacja ustna</w:t>
            </w:r>
          </w:p>
        </w:tc>
        <w:tc>
          <w:tcPr>
            <w:tcW w:w="212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93F27" w:rsidRPr="009078EC" w:rsidTr="007B0A1D">
        <w:tc>
          <w:tcPr>
            <w:tcW w:w="1985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prezentacja ustna</w:t>
            </w:r>
          </w:p>
        </w:tc>
        <w:tc>
          <w:tcPr>
            <w:tcW w:w="212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93F27" w:rsidRPr="009078EC" w:rsidTr="007B0A1D">
        <w:tc>
          <w:tcPr>
            <w:tcW w:w="1985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prezentacja ustna</w:t>
            </w:r>
          </w:p>
        </w:tc>
        <w:tc>
          <w:tcPr>
            <w:tcW w:w="212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93F27" w:rsidRPr="009078EC" w:rsidTr="007B0A1D">
        <w:tc>
          <w:tcPr>
            <w:tcW w:w="1985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prezentacja ustna</w:t>
            </w:r>
          </w:p>
        </w:tc>
        <w:tc>
          <w:tcPr>
            <w:tcW w:w="212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93F27" w:rsidRPr="009078EC" w:rsidTr="007B0A1D">
        <w:tc>
          <w:tcPr>
            <w:tcW w:w="1985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78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prezentacja ustna</w:t>
            </w:r>
          </w:p>
        </w:tc>
        <w:tc>
          <w:tcPr>
            <w:tcW w:w="2126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8EC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393F27" w:rsidRPr="009078EC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3F27" w:rsidRPr="009078EC" w:rsidRDefault="00393F27" w:rsidP="00393F2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78E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93F27" w:rsidRPr="009078EC" w:rsidRDefault="00393F27" w:rsidP="00393F2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393F27" w:rsidRPr="009C54AE" w:rsidTr="007B0A1D">
        <w:tc>
          <w:tcPr>
            <w:tcW w:w="9670" w:type="dxa"/>
          </w:tcPr>
          <w:p w:rsidR="00393F27" w:rsidRPr="009078EC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7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78EC">
              <w:rPr>
                <w:rFonts w:ascii="Corbel" w:hAnsi="Corbel" w:cs="Arial"/>
                <w:b w:val="0"/>
                <w:bCs/>
                <w:szCs w:val="24"/>
              </w:rPr>
              <w:t>aktywny udział w ćwiczeniach, pozytywnie oceniona prezentacja ustna</w:t>
            </w:r>
          </w:p>
          <w:p w:rsidR="00393F27" w:rsidRPr="009C54AE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3F27" w:rsidRPr="009C54AE" w:rsidRDefault="00393F27" w:rsidP="00393F2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393F27" w:rsidRPr="009C54AE" w:rsidTr="007B0A1D">
        <w:tc>
          <w:tcPr>
            <w:tcW w:w="4962" w:type="dxa"/>
            <w:vAlign w:val="center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93F27" w:rsidRPr="009C54AE" w:rsidTr="007B0A1D">
        <w:tc>
          <w:tcPr>
            <w:tcW w:w="4962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93F27" w:rsidRPr="009C54AE" w:rsidTr="007B0A1D">
        <w:tc>
          <w:tcPr>
            <w:tcW w:w="4962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93F27" w:rsidRPr="009C54AE" w:rsidTr="007B0A1D">
        <w:tc>
          <w:tcPr>
            <w:tcW w:w="4962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078EC">
              <w:rPr>
                <w:rFonts w:ascii="Corbel" w:hAnsi="Corbel"/>
                <w:sz w:val="24"/>
                <w:szCs w:val="24"/>
              </w:rPr>
              <w:t>przygotowanie prezentacji)</w:t>
            </w:r>
          </w:p>
        </w:tc>
        <w:tc>
          <w:tcPr>
            <w:tcW w:w="4677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393F27" w:rsidRPr="009C54AE" w:rsidTr="007B0A1D">
        <w:tc>
          <w:tcPr>
            <w:tcW w:w="4962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93F27" w:rsidRPr="009C54AE" w:rsidTr="007B0A1D">
        <w:tc>
          <w:tcPr>
            <w:tcW w:w="4962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93F27" w:rsidRPr="009C54AE" w:rsidRDefault="00393F27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93F27" w:rsidRPr="009C54AE" w:rsidRDefault="00393F27" w:rsidP="00393F2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93F27" w:rsidRPr="009C54AE" w:rsidRDefault="00393F27" w:rsidP="00393F2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393F27" w:rsidRPr="009C54AE" w:rsidTr="007B0A1D">
        <w:trPr>
          <w:trHeight w:val="397"/>
        </w:trPr>
        <w:tc>
          <w:tcPr>
            <w:tcW w:w="3544" w:type="dxa"/>
          </w:tcPr>
          <w:p w:rsidR="00393F27" w:rsidRPr="009C54AE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93F27" w:rsidRPr="009C54AE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93F27" w:rsidRPr="009C54AE" w:rsidTr="007B0A1D">
        <w:trPr>
          <w:trHeight w:val="397"/>
        </w:trPr>
        <w:tc>
          <w:tcPr>
            <w:tcW w:w="3544" w:type="dxa"/>
          </w:tcPr>
          <w:p w:rsidR="00393F27" w:rsidRPr="009C54AE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93F27" w:rsidRPr="009C54AE" w:rsidRDefault="00393F27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93F27" w:rsidRPr="009C54AE" w:rsidRDefault="00393F27" w:rsidP="00393F2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:rsidR="00393F27" w:rsidRPr="009C54AE" w:rsidRDefault="00393F27" w:rsidP="00393F2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393F27" w:rsidRPr="009C54AE" w:rsidTr="007B0A1D">
        <w:trPr>
          <w:trHeight w:val="397"/>
        </w:trPr>
        <w:tc>
          <w:tcPr>
            <w:tcW w:w="7513" w:type="dxa"/>
          </w:tcPr>
          <w:p w:rsidR="00393F27" w:rsidRPr="00F44703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Cs/>
                <w:sz w:val="24"/>
                <w:szCs w:val="24"/>
              </w:rPr>
            </w:pPr>
            <w:r w:rsidRPr="00F44703">
              <w:rPr>
                <w:rFonts w:ascii="Corbel" w:hAnsi="Corbel"/>
                <w:bCs/>
                <w:smallCaps/>
                <w:sz w:val="24"/>
                <w:szCs w:val="24"/>
              </w:rPr>
              <w:t>Literatura podstawowa:</w:t>
            </w:r>
            <w:r w:rsidRPr="00F44703">
              <w:rPr>
                <w:rFonts w:ascii="Corbel" w:hAnsi="Corbel" w:cs="Arial"/>
                <w:bCs/>
                <w:sz w:val="24"/>
                <w:szCs w:val="24"/>
              </w:rPr>
              <w:t xml:space="preserve"> </w:t>
            </w:r>
          </w:p>
          <w:p w:rsidR="00393F27" w:rsidRPr="00F44703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F44703">
              <w:rPr>
                <w:rFonts w:ascii="Corbel" w:hAnsi="Corbel" w:cs="Arial"/>
                <w:sz w:val="24"/>
                <w:szCs w:val="24"/>
              </w:rPr>
              <w:t>Śliwińska-Kowalska M. (red.)</w:t>
            </w:r>
            <w:r>
              <w:rPr>
                <w:rFonts w:ascii="Corbel" w:hAnsi="Corbel" w:cs="Arial"/>
                <w:sz w:val="24"/>
                <w:szCs w:val="24"/>
              </w:rPr>
              <w:t>,</w:t>
            </w:r>
            <w:r w:rsidRPr="00F44703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Głos narzędziem pracy. Poradnik dla nauczycieli</w:t>
            </w:r>
            <w:r w:rsidRPr="00F44703">
              <w:rPr>
                <w:rFonts w:ascii="Corbel" w:hAnsi="Corbel" w:cs="Arial"/>
                <w:sz w:val="24"/>
                <w:szCs w:val="24"/>
              </w:rPr>
              <w:t>, Łódź 1999.</w:t>
            </w:r>
          </w:p>
          <w:p w:rsidR="00393F27" w:rsidRPr="00F44703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F44703">
              <w:rPr>
                <w:rFonts w:ascii="Corbel" w:hAnsi="Corbel" w:cs="Arial"/>
                <w:sz w:val="24"/>
                <w:szCs w:val="24"/>
              </w:rPr>
              <w:t xml:space="preserve">Tarasiewicz B.,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Mówię i śpiewam świadomie. Podręcznik do nauki emisji głosu</w:t>
            </w:r>
            <w:r w:rsidRPr="00F44703">
              <w:rPr>
                <w:rFonts w:ascii="Corbel" w:hAnsi="Corbel" w:cs="Arial"/>
                <w:sz w:val="24"/>
                <w:szCs w:val="24"/>
              </w:rPr>
              <w:t xml:space="preserve">, </w:t>
            </w:r>
            <w:proofErr w:type="spellStart"/>
            <w:r w:rsidRPr="00F44703">
              <w:rPr>
                <w:rFonts w:ascii="Corbel" w:hAnsi="Corbel" w:cs="Arial"/>
                <w:sz w:val="24"/>
                <w:szCs w:val="24"/>
              </w:rPr>
              <w:t>Universitas</w:t>
            </w:r>
            <w:proofErr w:type="spellEnd"/>
            <w:r w:rsidRPr="00F44703">
              <w:rPr>
                <w:rFonts w:ascii="Corbel" w:hAnsi="Corbel" w:cs="Arial"/>
                <w:sz w:val="24"/>
                <w:szCs w:val="24"/>
              </w:rPr>
              <w:t xml:space="preserve"> Kraków 2003.</w:t>
            </w:r>
          </w:p>
          <w:p w:rsidR="00393F27" w:rsidRPr="00F44703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F44703">
              <w:rPr>
                <w:rFonts w:ascii="Corbel" w:hAnsi="Corbel" w:cs="Arial"/>
                <w:sz w:val="24"/>
                <w:szCs w:val="24"/>
              </w:rPr>
              <w:t xml:space="preserve">Toczyska B.,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Elementarne ćwiczenia dykcji</w:t>
            </w:r>
            <w:r w:rsidRPr="00F44703">
              <w:rPr>
                <w:rFonts w:ascii="Corbel" w:hAnsi="Corbel" w:cs="Arial"/>
                <w:sz w:val="24"/>
                <w:szCs w:val="24"/>
              </w:rPr>
              <w:t>, Gdańsk 1997.</w:t>
            </w:r>
          </w:p>
          <w:p w:rsidR="00393F27" w:rsidRPr="00F44703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F44703">
              <w:rPr>
                <w:rFonts w:ascii="Corbel" w:hAnsi="Corbel" w:cs="Arial"/>
                <w:sz w:val="24"/>
                <w:szCs w:val="24"/>
              </w:rPr>
              <w:t xml:space="preserve">Toczyska B.,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Sarabanda w chaszczach</w:t>
            </w:r>
            <w:r w:rsidRPr="00F44703">
              <w:rPr>
                <w:rFonts w:ascii="Corbel" w:hAnsi="Corbel" w:cs="Arial"/>
                <w:sz w:val="24"/>
                <w:szCs w:val="24"/>
              </w:rPr>
              <w:t>, Gdańsk 1997.</w:t>
            </w:r>
          </w:p>
          <w:p w:rsidR="00393F27" w:rsidRDefault="00393F27" w:rsidP="007B0A1D">
            <w:pPr>
              <w:spacing w:after="0"/>
              <w:ind w:left="1139" w:hanging="1139"/>
              <w:jc w:val="both"/>
              <w:rPr>
                <w:rFonts w:ascii="Corbel" w:hAnsi="Corbel"/>
                <w:sz w:val="24"/>
                <w:szCs w:val="24"/>
              </w:rPr>
            </w:pPr>
            <w:r w:rsidRPr="00F44703">
              <w:rPr>
                <w:rFonts w:ascii="Corbel" w:hAnsi="Corbel"/>
                <w:sz w:val="24"/>
                <w:szCs w:val="24"/>
              </w:rPr>
              <w:t xml:space="preserve">Wieczorkiewicz B., </w:t>
            </w:r>
            <w:r w:rsidRPr="00F44703">
              <w:rPr>
                <w:rFonts w:ascii="Corbel" w:hAnsi="Corbel"/>
                <w:i/>
                <w:iCs/>
                <w:sz w:val="24"/>
                <w:szCs w:val="24"/>
              </w:rPr>
              <w:t>Sztuka mówienia</w:t>
            </w:r>
            <w:r w:rsidRPr="00F44703">
              <w:rPr>
                <w:rFonts w:ascii="Corbel" w:hAnsi="Corbel"/>
                <w:sz w:val="24"/>
                <w:szCs w:val="24"/>
              </w:rPr>
              <w:t>, Wyd. art. Program, Warszawa 1998.</w:t>
            </w:r>
          </w:p>
          <w:p w:rsidR="00393F27" w:rsidRPr="00F44703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F44703">
              <w:rPr>
                <w:rFonts w:ascii="Corbel" w:hAnsi="Corbel" w:cs="Arial"/>
                <w:sz w:val="24"/>
                <w:szCs w:val="24"/>
              </w:rPr>
              <w:t xml:space="preserve">Walczak – </w:t>
            </w:r>
            <w:proofErr w:type="spellStart"/>
            <w:r w:rsidRPr="00F44703">
              <w:rPr>
                <w:rFonts w:ascii="Corbel" w:hAnsi="Corbel" w:cs="Arial"/>
                <w:sz w:val="24"/>
                <w:szCs w:val="24"/>
              </w:rPr>
              <w:t>Deleżyńska</w:t>
            </w:r>
            <w:proofErr w:type="spellEnd"/>
            <w:r w:rsidRPr="00F44703">
              <w:rPr>
                <w:rFonts w:ascii="Corbel" w:hAnsi="Corbel" w:cs="Arial"/>
                <w:sz w:val="24"/>
                <w:szCs w:val="24"/>
              </w:rPr>
              <w:t xml:space="preserve"> M.,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Aby język giętki</w:t>
            </w:r>
            <w:r w:rsidRPr="00F44703">
              <w:rPr>
                <w:rFonts w:ascii="Corbel" w:hAnsi="Corbel" w:cs="Arial"/>
                <w:sz w:val="24"/>
                <w:szCs w:val="24"/>
              </w:rPr>
              <w:t>?, PWST Wrocław 2001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393F27" w:rsidRPr="00B47E5E" w:rsidRDefault="00393F27" w:rsidP="007B0A1D">
            <w:pPr>
              <w:spacing w:after="0"/>
              <w:ind w:left="1139" w:hanging="1139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44703">
              <w:rPr>
                <w:rFonts w:ascii="Corbel" w:hAnsi="Corbel" w:cs="Arial"/>
                <w:sz w:val="24"/>
                <w:szCs w:val="24"/>
              </w:rPr>
              <w:t>Weller</w:t>
            </w:r>
            <w:proofErr w:type="spellEnd"/>
            <w:r w:rsidRPr="00F44703">
              <w:rPr>
                <w:rFonts w:ascii="Corbel" w:hAnsi="Corbel" w:cs="Arial"/>
                <w:sz w:val="24"/>
                <w:szCs w:val="24"/>
              </w:rPr>
              <w:t xml:space="preserve"> S.,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Oddech, który leczy</w:t>
            </w:r>
            <w:r w:rsidRPr="00F44703">
              <w:rPr>
                <w:rFonts w:ascii="Corbel" w:hAnsi="Corbel" w:cs="Arial"/>
                <w:sz w:val="24"/>
                <w:szCs w:val="24"/>
              </w:rPr>
              <w:t>, GWP, Gdańsk 2003.</w:t>
            </w:r>
          </w:p>
        </w:tc>
      </w:tr>
      <w:tr w:rsidR="00393F27" w:rsidRPr="009C54AE" w:rsidTr="007B0A1D">
        <w:trPr>
          <w:trHeight w:val="397"/>
        </w:trPr>
        <w:tc>
          <w:tcPr>
            <w:tcW w:w="7513" w:type="dxa"/>
          </w:tcPr>
          <w:p w:rsidR="00393F27" w:rsidRPr="00F44703" w:rsidRDefault="00393F27" w:rsidP="007B0A1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4470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93F27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F44703">
              <w:rPr>
                <w:rFonts w:ascii="Corbel" w:hAnsi="Corbel" w:cs="Arial"/>
                <w:sz w:val="24"/>
                <w:szCs w:val="24"/>
              </w:rPr>
              <w:t>Łastik</w:t>
            </w:r>
            <w:proofErr w:type="spellEnd"/>
            <w:r w:rsidRPr="00F44703">
              <w:rPr>
                <w:rFonts w:ascii="Corbel" w:hAnsi="Corbel" w:cs="Arial"/>
                <w:sz w:val="24"/>
                <w:szCs w:val="24"/>
              </w:rPr>
              <w:t xml:space="preserve"> A.,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Poznaj swój głos</w:t>
            </w:r>
            <w:r w:rsidRPr="00F44703">
              <w:rPr>
                <w:rFonts w:ascii="Corbel" w:hAnsi="Corbel" w:cs="Arial"/>
                <w:sz w:val="24"/>
                <w:szCs w:val="24"/>
              </w:rPr>
              <w:t>, Warszawa 2002.</w:t>
            </w:r>
          </w:p>
          <w:p w:rsidR="00393F27" w:rsidRPr="00F44703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Orłoś M., </w:t>
            </w:r>
            <w:r w:rsidRPr="009564D8">
              <w:rPr>
                <w:rFonts w:ascii="Corbel" w:hAnsi="Corbel" w:cs="Arial"/>
                <w:i/>
                <w:iCs/>
                <w:sz w:val="24"/>
                <w:szCs w:val="24"/>
              </w:rPr>
              <w:t>O sztuce wystąpień publicznych</w:t>
            </w:r>
            <w:r>
              <w:rPr>
                <w:rFonts w:ascii="Corbel" w:hAnsi="Corbel" w:cs="Arial"/>
                <w:sz w:val="24"/>
                <w:szCs w:val="24"/>
              </w:rPr>
              <w:t>, Wydawnictwo RM, 2023</w:t>
            </w:r>
          </w:p>
          <w:p w:rsidR="00393F27" w:rsidRPr="00F44703" w:rsidRDefault="00393F27" w:rsidP="007B0A1D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F44703">
              <w:rPr>
                <w:rFonts w:ascii="Corbel" w:hAnsi="Corbel" w:cs="Arial"/>
                <w:sz w:val="24"/>
                <w:szCs w:val="24"/>
              </w:rPr>
              <w:t xml:space="preserve">Toczyska B., </w:t>
            </w:r>
            <w:r w:rsidRPr="00F44703">
              <w:rPr>
                <w:rFonts w:ascii="Corbel" w:hAnsi="Corbel" w:cs="Arial"/>
                <w:i/>
                <w:iCs/>
                <w:sz w:val="24"/>
                <w:szCs w:val="24"/>
              </w:rPr>
              <w:t>Łamańce z dedykacją, czyli makaka ma Kama</w:t>
            </w:r>
            <w:r w:rsidRPr="00F44703">
              <w:rPr>
                <w:rFonts w:ascii="Corbel" w:hAnsi="Corbel" w:cs="Arial"/>
                <w:sz w:val="24"/>
                <w:szCs w:val="24"/>
              </w:rPr>
              <w:t>, Wydawnictwo Podkowa, Gdańsk 1998.</w:t>
            </w:r>
          </w:p>
          <w:p w:rsidR="00393F27" w:rsidRPr="009564D8" w:rsidRDefault="00393F27" w:rsidP="007B0A1D">
            <w:pPr>
              <w:pStyle w:val="Normalny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Walencik_Topiłko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A, </w:t>
            </w:r>
            <w:r w:rsidRPr="009564D8">
              <w:rPr>
                <w:rFonts w:ascii="Corbel" w:hAnsi="Corbel" w:cs="Arial"/>
                <w:i/>
                <w:iCs/>
                <w:sz w:val="24"/>
                <w:szCs w:val="24"/>
              </w:rPr>
              <w:t>Głos jako narzędzie</w:t>
            </w:r>
            <w:r>
              <w:rPr>
                <w:rFonts w:ascii="Corbel" w:hAnsi="Corbel" w:cs="Arial"/>
                <w:i/>
                <w:iCs/>
                <w:sz w:val="24"/>
                <w:szCs w:val="24"/>
              </w:rPr>
              <w:t>,</w:t>
            </w:r>
            <w:r>
              <w:rPr>
                <w:rFonts w:ascii="Corbel" w:hAnsi="Corbel" w:cs="Arial"/>
                <w:sz w:val="24"/>
                <w:szCs w:val="24"/>
              </w:rPr>
              <w:t xml:space="preserve"> Wydawnictwo Harmonia, 2009.</w:t>
            </w:r>
          </w:p>
        </w:tc>
      </w:tr>
    </w:tbl>
    <w:p w:rsidR="00393F27" w:rsidRPr="009C54AE" w:rsidRDefault="00393F27" w:rsidP="00393F2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3F27" w:rsidRPr="009C54AE" w:rsidRDefault="00393F27" w:rsidP="00393F2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328" w:rsidRDefault="00173328" w:rsidP="00393F27">
      <w:pPr>
        <w:spacing w:after="0" w:line="240" w:lineRule="auto"/>
      </w:pPr>
      <w:r>
        <w:separator/>
      </w:r>
    </w:p>
  </w:endnote>
  <w:endnote w:type="continuationSeparator" w:id="0">
    <w:p w:rsidR="00173328" w:rsidRDefault="00173328" w:rsidP="0039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328" w:rsidRDefault="00173328" w:rsidP="00393F27">
      <w:pPr>
        <w:spacing w:after="0" w:line="240" w:lineRule="auto"/>
      </w:pPr>
      <w:r>
        <w:separator/>
      </w:r>
    </w:p>
  </w:footnote>
  <w:footnote w:type="continuationSeparator" w:id="0">
    <w:p w:rsidR="00173328" w:rsidRDefault="00173328" w:rsidP="00393F27">
      <w:pPr>
        <w:spacing w:after="0" w:line="240" w:lineRule="auto"/>
      </w:pPr>
      <w:r>
        <w:continuationSeparator/>
      </w:r>
    </w:p>
  </w:footnote>
  <w:footnote w:id="1">
    <w:p w:rsidR="00393F27" w:rsidRDefault="00393F27" w:rsidP="00393F2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7180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F27"/>
    <w:rsid w:val="000A640E"/>
    <w:rsid w:val="00107956"/>
    <w:rsid w:val="00173328"/>
    <w:rsid w:val="00253F90"/>
    <w:rsid w:val="00347DD0"/>
    <w:rsid w:val="00393F27"/>
    <w:rsid w:val="0066286C"/>
    <w:rsid w:val="00AA6BCC"/>
    <w:rsid w:val="00C10416"/>
    <w:rsid w:val="00C96019"/>
    <w:rsid w:val="00EF0A06"/>
    <w:rsid w:val="00F6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8452"/>
  <w15:chartTrackingRefBased/>
  <w15:docId w15:val="{A14BA0D1-6533-4DA3-AA79-0367FB360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3F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3F2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93F2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3F2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3F27"/>
    <w:rPr>
      <w:vertAlign w:val="superscript"/>
    </w:rPr>
  </w:style>
  <w:style w:type="paragraph" w:customStyle="1" w:styleId="Punktygwne">
    <w:name w:val="Punkty główne"/>
    <w:basedOn w:val="Normalny"/>
    <w:rsid w:val="00393F2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393F2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93F2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3F2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393F2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93F2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393F2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93F27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393F27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3F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3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1136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2024-07-26T06:35:00Z</dcterms:created>
  <dcterms:modified xsi:type="dcterms:W3CDTF">2026-04-28T09:31:00Z</dcterms:modified>
</cp:coreProperties>
</file>